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85" w:rsidRDefault="00FC6785" w:rsidP="00FC6785">
      <w:pPr>
        <w:autoSpaceDE w:val="0"/>
        <w:autoSpaceDN w:val="0"/>
        <w:adjustRightInd w:val="0"/>
        <w:ind w:left="454" w:hanging="454"/>
        <w:jc w:val="center"/>
        <w:rPr>
          <w:rFonts w:ascii="Arial Narrow" w:hAnsi="Arial Narrow"/>
          <w:b/>
          <w:sz w:val="22"/>
          <w:szCs w:val="24"/>
        </w:rPr>
      </w:pPr>
    </w:p>
    <w:p w:rsidR="00B66B71" w:rsidRPr="00B66B71" w:rsidRDefault="00B66B71" w:rsidP="00FC6785">
      <w:pPr>
        <w:autoSpaceDE w:val="0"/>
        <w:autoSpaceDN w:val="0"/>
        <w:adjustRightInd w:val="0"/>
        <w:ind w:left="454" w:hanging="454"/>
        <w:jc w:val="center"/>
        <w:rPr>
          <w:rFonts w:ascii="Arial Narrow" w:hAnsi="Arial Narrow"/>
          <w:b/>
          <w:sz w:val="22"/>
          <w:szCs w:val="24"/>
        </w:rPr>
      </w:pPr>
    </w:p>
    <w:p w:rsidR="00AB5BEB" w:rsidRDefault="003138A8" w:rsidP="00B77B7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lang w:val="id-ID"/>
        </w:rPr>
      </w:pPr>
      <w:r w:rsidRPr="008B5210">
        <w:rPr>
          <w:rFonts w:ascii="Arial Narrow" w:hAnsi="Arial Narrow"/>
          <w:b/>
          <w:sz w:val="28"/>
          <w:szCs w:val="28"/>
          <w:lang w:val="pt-BR"/>
        </w:rPr>
        <w:t xml:space="preserve">PENGUMUMAN  </w:t>
      </w:r>
      <w:r w:rsidRPr="008B5210">
        <w:rPr>
          <w:rFonts w:ascii="Arial Narrow" w:hAnsi="Arial Narrow"/>
          <w:b/>
          <w:sz w:val="28"/>
          <w:szCs w:val="28"/>
          <w:lang w:val="id-ID"/>
        </w:rPr>
        <w:t>TENDER</w:t>
      </w:r>
      <w:r w:rsidRPr="008B5210">
        <w:rPr>
          <w:rFonts w:ascii="Arial Narrow" w:hAnsi="Arial Narrow"/>
          <w:b/>
          <w:sz w:val="28"/>
          <w:szCs w:val="28"/>
        </w:rPr>
        <w:t xml:space="preserve"> </w:t>
      </w:r>
      <w:r w:rsidRPr="008B5210">
        <w:rPr>
          <w:rFonts w:ascii="Arial Narrow" w:hAnsi="Arial Narrow"/>
          <w:b/>
          <w:sz w:val="28"/>
          <w:szCs w:val="28"/>
          <w:lang w:val="id-ID"/>
        </w:rPr>
        <w:t xml:space="preserve"> DENGAN</w:t>
      </w:r>
      <w:r w:rsidRPr="008B5210">
        <w:rPr>
          <w:rFonts w:ascii="Arial Narrow" w:hAnsi="Arial Narrow"/>
          <w:b/>
          <w:sz w:val="28"/>
          <w:szCs w:val="28"/>
          <w:lang w:val="pt-BR"/>
        </w:rPr>
        <w:t xml:space="preserve">  PASCAKUALIFIKASI</w:t>
      </w:r>
      <w:r w:rsidR="00AB5BEB">
        <w:rPr>
          <w:rFonts w:ascii="Arial Narrow" w:hAnsi="Arial Narrow"/>
          <w:b/>
          <w:sz w:val="28"/>
          <w:szCs w:val="28"/>
          <w:lang w:val="id-ID"/>
        </w:rPr>
        <w:t xml:space="preserve"> </w:t>
      </w:r>
    </w:p>
    <w:p w:rsidR="003138A8" w:rsidRPr="00AB5BEB" w:rsidRDefault="00AB5BEB" w:rsidP="00B77B7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lang w:val="id-ID"/>
        </w:rPr>
      </w:pPr>
      <w:r>
        <w:rPr>
          <w:rFonts w:ascii="Arial Narrow" w:hAnsi="Arial Narrow"/>
          <w:b/>
          <w:sz w:val="28"/>
          <w:szCs w:val="28"/>
          <w:lang w:val="id-ID"/>
        </w:rPr>
        <w:t>(TENDER ULANG)</w:t>
      </w:r>
    </w:p>
    <w:p w:rsidR="003138A8" w:rsidRPr="005F1987" w:rsidRDefault="003138A8" w:rsidP="003138A8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2"/>
          <w:szCs w:val="24"/>
          <w:lang w:val="id-ID"/>
        </w:rPr>
      </w:pPr>
      <w:r w:rsidRPr="005F1987">
        <w:rPr>
          <w:rFonts w:ascii="Arial" w:hAnsi="Arial" w:cs="Arial"/>
          <w:sz w:val="22"/>
          <w:szCs w:val="24"/>
          <w:lang w:val="pt-BR"/>
        </w:rPr>
        <w:t xml:space="preserve">Nomor : </w:t>
      </w:r>
      <w:r w:rsidR="00AB5BEB">
        <w:rPr>
          <w:rFonts w:ascii="Arial" w:hAnsi="Arial" w:cs="Arial"/>
          <w:sz w:val="22"/>
          <w:szCs w:val="24"/>
          <w:lang w:val="id-ID"/>
        </w:rPr>
        <w:t>452</w:t>
      </w:r>
      <w:r w:rsidRPr="005F1987">
        <w:rPr>
          <w:rFonts w:ascii="Arial" w:hAnsi="Arial" w:cs="Arial"/>
          <w:sz w:val="22"/>
          <w:szCs w:val="24"/>
          <w:lang w:val="pt-BR"/>
        </w:rPr>
        <w:t>/</w:t>
      </w:r>
      <w:r w:rsidRPr="005F1987">
        <w:rPr>
          <w:rFonts w:ascii="Arial" w:hAnsi="Arial" w:cs="Arial"/>
          <w:sz w:val="22"/>
          <w:szCs w:val="24"/>
        </w:rPr>
        <w:t>PL.</w:t>
      </w:r>
      <w:r w:rsidRPr="005F1987">
        <w:rPr>
          <w:rFonts w:ascii="Arial" w:hAnsi="Arial" w:cs="Arial"/>
          <w:sz w:val="22"/>
          <w:szCs w:val="24"/>
          <w:lang w:val="id-ID"/>
        </w:rPr>
        <w:t>0</w:t>
      </w:r>
      <w:r w:rsidR="005F1987" w:rsidRPr="005F1987">
        <w:rPr>
          <w:rFonts w:ascii="Arial" w:hAnsi="Arial" w:cs="Arial"/>
          <w:sz w:val="22"/>
          <w:szCs w:val="24"/>
        </w:rPr>
        <w:t>2</w:t>
      </w:r>
      <w:r w:rsidR="002C195B" w:rsidRPr="005F1987">
        <w:rPr>
          <w:rFonts w:ascii="Arial" w:hAnsi="Arial" w:cs="Arial"/>
          <w:sz w:val="22"/>
          <w:szCs w:val="24"/>
        </w:rPr>
        <w:t>0/</w:t>
      </w:r>
      <w:r w:rsidR="005F1987" w:rsidRPr="005F1987">
        <w:rPr>
          <w:rFonts w:ascii="Arial" w:hAnsi="Arial" w:cs="Arial"/>
          <w:sz w:val="22"/>
          <w:szCs w:val="24"/>
        </w:rPr>
        <w:t>K.38.D</w:t>
      </w:r>
      <w:r w:rsidR="002C195B" w:rsidRPr="005F1987">
        <w:rPr>
          <w:rFonts w:ascii="Arial" w:hAnsi="Arial" w:cs="Arial"/>
          <w:sz w:val="22"/>
          <w:szCs w:val="24"/>
        </w:rPr>
        <w:t>/</w:t>
      </w:r>
      <w:r w:rsidR="001E23F6">
        <w:rPr>
          <w:rFonts w:ascii="Arial" w:hAnsi="Arial" w:cs="Arial"/>
          <w:sz w:val="22"/>
          <w:szCs w:val="24"/>
          <w:lang w:val="id-ID"/>
        </w:rPr>
        <w:t>0</w:t>
      </w:r>
      <w:r w:rsidR="00AB5BEB">
        <w:rPr>
          <w:rFonts w:ascii="Arial" w:hAnsi="Arial" w:cs="Arial"/>
          <w:sz w:val="22"/>
          <w:szCs w:val="24"/>
          <w:lang w:val="id-ID"/>
        </w:rPr>
        <w:t>5</w:t>
      </w:r>
      <w:r w:rsidRPr="005F1987">
        <w:rPr>
          <w:rFonts w:ascii="Arial" w:hAnsi="Arial" w:cs="Arial"/>
          <w:sz w:val="22"/>
          <w:szCs w:val="24"/>
          <w:lang w:val="id-ID"/>
        </w:rPr>
        <w:t>/20</w:t>
      </w:r>
      <w:r w:rsidR="005F1987" w:rsidRPr="005F1987">
        <w:rPr>
          <w:rFonts w:ascii="Arial" w:hAnsi="Arial" w:cs="Arial"/>
          <w:sz w:val="22"/>
          <w:szCs w:val="24"/>
        </w:rPr>
        <w:t>2</w:t>
      </w:r>
      <w:r w:rsidRPr="005F1987">
        <w:rPr>
          <w:rFonts w:ascii="Arial" w:hAnsi="Arial" w:cs="Arial"/>
          <w:sz w:val="22"/>
          <w:szCs w:val="24"/>
          <w:lang w:val="id-ID"/>
        </w:rPr>
        <w:t xml:space="preserve">1 </w:t>
      </w:r>
      <w:r w:rsidRPr="005F1987">
        <w:rPr>
          <w:rFonts w:ascii="Arial" w:hAnsi="Arial" w:cs="Arial"/>
          <w:sz w:val="22"/>
          <w:szCs w:val="24"/>
        </w:rPr>
        <w:t xml:space="preserve"> </w:t>
      </w:r>
    </w:p>
    <w:p w:rsidR="003138A8" w:rsidRPr="00623AA4" w:rsidRDefault="003138A8" w:rsidP="003138A8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18"/>
          <w:szCs w:val="24"/>
          <w:lang w:val="pt-BR"/>
        </w:rPr>
      </w:pPr>
    </w:p>
    <w:p w:rsidR="003138A8" w:rsidRPr="00623AA4" w:rsidRDefault="003138A8" w:rsidP="005F1987">
      <w:pPr>
        <w:rPr>
          <w:rFonts w:ascii="Arial" w:hAnsi="Arial" w:cs="Arial"/>
          <w:sz w:val="22"/>
          <w:szCs w:val="24"/>
          <w:lang w:val="pt-BR"/>
        </w:rPr>
      </w:pPr>
      <w:r w:rsidRPr="00623AA4">
        <w:rPr>
          <w:rFonts w:ascii="Arial" w:hAnsi="Arial" w:cs="Arial"/>
          <w:sz w:val="22"/>
          <w:szCs w:val="24"/>
          <w:lang w:val="id-ID"/>
        </w:rPr>
        <w:t>Pokja</w:t>
      </w:r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Pemilihan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Barang</w:t>
      </w:r>
      <w:proofErr w:type="spellEnd"/>
      <w:r w:rsidRPr="00623AA4">
        <w:rPr>
          <w:rFonts w:ascii="Arial" w:hAnsi="Arial" w:cs="Arial"/>
          <w:sz w:val="22"/>
          <w:szCs w:val="24"/>
        </w:rPr>
        <w:t>/</w:t>
      </w:r>
      <w:proofErr w:type="spellStart"/>
      <w:r w:rsidRPr="00623AA4">
        <w:rPr>
          <w:rFonts w:ascii="Arial" w:hAnsi="Arial" w:cs="Arial"/>
          <w:sz w:val="22"/>
          <w:szCs w:val="24"/>
        </w:rPr>
        <w:t>Jasa</w:t>
      </w:r>
      <w:proofErr w:type="spellEnd"/>
      <w:r w:rsidRPr="00623AA4">
        <w:rPr>
          <w:rFonts w:ascii="Arial" w:hAnsi="Arial" w:cs="Arial"/>
          <w:sz w:val="22"/>
          <w:szCs w:val="24"/>
        </w:rPr>
        <w:t>,</w:t>
      </w:r>
      <w:r w:rsidRPr="00623AA4">
        <w:rPr>
          <w:rFonts w:ascii="Arial" w:hAnsi="Arial" w:cs="Arial"/>
          <w:sz w:val="22"/>
          <w:szCs w:val="24"/>
          <w:lang w:val="id-ID"/>
        </w:rPr>
        <w:t xml:space="preserve"> </w:t>
      </w:r>
      <w:r w:rsidRPr="00623AA4">
        <w:rPr>
          <w:rFonts w:ascii="Arial" w:hAnsi="Arial" w:cs="Arial"/>
          <w:sz w:val="22"/>
          <w:szCs w:val="24"/>
        </w:rPr>
        <w:t xml:space="preserve">Biro </w:t>
      </w:r>
      <w:proofErr w:type="spellStart"/>
      <w:r w:rsidRPr="00623AA4">
        <w:rPr>
          <w:rFonts w:ascii="Arial" w:hAnsi="Arial" w:cs="Arial"/>
          <w:sz w:val="22"/>
          <w:szCs w:val="24"/>
        </w:rPr>
        <w:t>Umum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dan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Pengadaan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, </w:t>
      </w:r>
      <w:r w:rsidRPr="00623AA4">
        <w:rPr>
          <w:rFonts w:ascii="Arial" w:hAnsi="Arial" w:cs="Arial"/>
          <w:sz w:val="22"/>
          <w:szCs w:val="24"/>
          <w:lang w:val="id-ID"/>
        </w:rPr>
        <w:t xml:space="preserve">Kementerian Pertanian </w:t>
      </w:r>
      <w:r w:rsidRPr="00623AA4">
        <w:rPr>
          <w:rFonts w:ascii="Arial" w:hAnsi="Arial" w:cs="Arial"/>
          <w:i/>
          <w:sz w:val="22"/>
          <w:szCs w:val="24"/>
          <w:lang w:val="id-ID"/>
        </w:rPr>
        <w:t xml:space="preserve"> </w:t>
      </w:r>
      <w:r w:rsidRPr="00623AA4">
        <w:rPr>
          <w:rFonts w:ascii="Arial" w:hAnsi="Arial" w:cs="Arial"/>
          <w:sz w:val="22"/>
          <w:szCs w:val="24"/>
          <w:lang w:val="pt-BR"/>
        </w:rPr>
        <w:t>akan melaksanakan Tender</w:t>
      </w:r>
      <w:r w:rsidRPr="00623AA4">
        <w:rPr>
          <w:rFonts w:ascii="Arial" w:hAnsi="Arial" w:cs="Arial"/>
          <w:sz w:val="22"/>
          <w:szCs w:val="24"/>
          <w:lang w:val="id-ID"/>
        </w:rPr>
        <w:t xml:space="preserve"> dengan pascakualifikasi</w:t>
      </w:r>
      <w:r w:rsidRPr="00623AA4">
        <w:rPr>
          <w:rFonts w:ascii="Arial" w:hAnsi="Arial" w:cs="Arial"/>
          <w:sz w:val="22"/>
          <w:szCs w:val="24"/>
          <w:lang w:val="pt-BR"/>
        </w:rPr>
        <w:t xml:space="preserve"> secara elektronik untuk Paket </w:t>
      </w:r>
      <w:r w:rsidR="0070506A">
        <w:rPr>
          <w:rFonts w:ascii="Arial" w:hAnsi="Arial" w:cs="Arial"/>
          <w:sz w:val="22"/>
          <w:szCs w:val="24"/>
          <w:lang w:val="id-ID"/>
        </w:rPr>
        <w:t>Pekerjaan</w:t>
      </w:r>
      <w:r w:rsidR="005F1987">
        <w:rPr>
          <w:rFonts w:ascii="Arial" w:hAnsi="Arial" w:cs="Arial"/>
          <w:sz w:val="22"/>
          <w:szCs w:val="24"/>
        </w:rPr>
        <w:t xml:space="preserve"> </w:t>
      </w:r>
      <w:r w:rsidR="005F1987" w:rsidRPr="005F1987">
        <w:rPr>
          <w:rFonts w:ascii="Arial" w:hAnsi="Arial" w:cs="Arial"/>
          <w:sz w:val="22"/>
          <w:szCs w:val="24"/>
          <w:lang w:val="pt-BR"/>
        </w:rPr>
        <w:t xml:space="preserve">Pembangunan Gedung Rumah Jaga Couple [35 M2 x 2 UNIT] </w:t>
      </w:r>
      <w:r w:rsidRPr="00623AA4">
        <w:rPr>
          <w:rFonts w:ascii="Arial" w:hAnsi="Arial" w:cs="Arial"/>
          <w:sz w:val="22"/>
          <w:szCs w:val="24"/>
          <w:lang w:val="pt-BR"/>
        </w:rPr>
        <w:t xml:space="preserve"> sebagai berikut</w:t>
      </w:r>
      <w:r w:rsidRPr="002C195B">
        <w:rPr>
          <w:rFonts w:ascii="Arial" w:hAnsi="Arial" w:cs="Arial"/>
          <w:sz w:val="22"/>
          <w:szCs w:val="24"/>
          <w:lang w:val="pt-BR"/>
        </w:rPr>
        <w:t xml:space="preserve"> </w:t>
      </w:r>
      <w:r w:rsidRPr="00623AA4">
        <w:rPr>
          <w:rFonts w:ascii="Arial" w:hAnsi="Arial" w:cs="Arial"/>
          <w:sz w:val="22"/>
          <w:szCs w:val="24"/>
          <w:lang w:val="pt-BR"/>
        </w:rPr>
        <w:t>:</w:t>
      </w:r>
    </w:p>
    <w:p w:rsidR="003138A8" w:rsidRPr="00623AA4" w:rsidRDefault="003138A8" w:rsidP="003138A8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400"/>
        <w:gridCol w:w="2408"/>
        <w:gridCol w:w="283"/>
        <w:gridCol w:w="6152"/>
      </w:tblGrid>
      <w:tr w:rsidR="003138A8" w:rsidRPr="00623AA4" w:rsidTr="002C195B">
        <w:tc>
          <w:tcPr>
            <w:tcW w:w="400" w:type="dxa"/>
          </w:tcPr>
          <w:p w:rsidR="003138A8" w:rsidRPr="00623AA4" w:rsidRDefault="003138A8" w:rsidP="00E76D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r w:rsidRPr="00623AA4">
              <w:rPr>
                <w:rFonts w:ascii="Arial" w:hAnsi="Arial" w:cs="Arial"/>
                <w:sz w:val="22"/>
                <w:szCs w:val="10"/>
                <w:lang w:val="pt-BR"/>
              </w:rPr>
              <w:t>1.</w:t>
            </w:r>
          </w:p>
        </w:tc>
        <w:tc>
          <w:tcPr>
            <w:tcW w:w="8843" w:type="dxa"/>
            <w:gridSpan w:val="3"/>
          </w:tcPr>
          <w:p w:rsidR="003138A8" w:rsidRPr="00623AA4" w:rsidRDefault="003138A8" w:rsidP="00E76D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r w:rsidRPr="00623AA4">
              <w:rPr>
                <w:rFonts w:ascii="Arial" w:hAnsi="Arial" w:cs="Arial"/>
                <w:b/>
                <w:sz w:val="22"/>
                <w:szCs w:val="24"/>
                <w:lang w:val="nl-NL"/>
              </w:rPr>
              <w:t>Paket Pekerjaan</w:t>
            </w:r>
          </w:p>
        </w:tc>
      </w:tr>
      <w:tr w:rsidR="003138A8" w:rsidRPr="00623AA4" w:rsidTr="002C195B">
        <w:tc>
          <w:tcPr>
            <w:tcW w:w="400" w:type="dxa"/>
          </w:tcPr>
          <w:p w:rsidR="003138A8" w:rsidRPr="00623AA4" w:rsidRDefault="003138A8" w:rsidP="00E76D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</w:p>
        </w:tc>
        <w:tc>
          <w:tcPr>
            <w:tcW w:w="2408" w:type="dxa"/>
          </w:tcPr>
          <w:p w:rsidR="003138A8" w:rsidRPr="00623AA4" w:rsidRDefault="003138A8" w:rsidP="00E76D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r w:rsidRPr="00623AA4">
              <w:rPr>
                <w:rFonts w:ascii="Arial" w:hAnsi="Arial" w:cs="Arial"/>
                <w:sz w:val="22"/>
                <w:szCs w:val="24"/>
                <w:lang w:val="sv-SE"/>
              </w:rPr>
              <w:t>Nama paket pekerjaan</w:t>
            </w:r>
          </w:p>
        </w:tc>
        <w:tc>
          <w:tcPr>
            <w:tcW w:w="283" w:type="dxa"/>
          </w:tcPr>
          <w:p w:rsidR="003138A8" w:rsidRPr="00623AA4" w:rsidRDefault="003138A8" w:rsidP="00E76D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r w:rsidRPr="00623AA4">
              <w:rPr>
                <w:rFonts w:ascii="Arial" w:hAnsi="Arial" w:cs="Arial"/>
                <w:sz w:val="22"/>
                <w:szCs w:val="10"/>
                <w:lang w:val="pt-BR"/>
              </w:rPr>
              <w:t>:</w:t>
            </w:r>
          </w:p>
        </w:tc>
        <w:tc>
          <w:tcPr>
            <w:tcW w:w="6152" w:type="dxa"/>
          </w:tcPr>
          <w:p w:rsidR="003138A8" w:rsidRPr="008D6D31" w:rsidRDefault="005F1987" w:rsidP="00E76D33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5F1987">
              <w:rPr>
                <w:rFonts w:ascii="Arial" w:hAnsi="Arial" w:cs="Arial"/>
                <w:sz w:val="22"/>
                <w:szCs w:val="24"/>
                <w:lang w:val="pt-BR"/>
              </w:rPr>
              <w:t>Pembangunan Gedung Rumah Jaga Couple [35 M2 x 2 UNIT]</w:t>
            </w:r>
          </w:p>
        </w:tc>
      </w:tr>
      <w:tr w:rsidR="008D6D31" w:rsidRPr="00623AA4" w:rsidTr="002C195B">
        <w:tc>
          <w:tcPr>
            <w:tcW w:w="400" w:type="dxa"/>
          </w:tcPr>
          <w:p w:rsidR="008D6D31" w:rsidRPr="00623AA4" w:rsidRDefault="008D6D31" w:rsidP="00E76D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</w:p>
        </w:tc>
        <w:tc>
          <w:tcPr>
            <w:tcW w:w="2408" w:type="dxa"/>
          </w:tcPr>
          <w:p w:rsidR="008D6D31" w:rsidRPr="00623AA4" w:rsidRDefault="008D6D31" w:rsidP="00E76D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proofErr w:type="spellStart"/>
            <w:r w:rsidRPr="00623AA4">
              <w:rPr>
                <w:rFonts w:ascii="Arial" w:hAnsi="Arial" w:cs="Arial"/>
                <w:sz w:val="22"/>
                <w:szCs w:val="22"/>
              </w:rPr>
              <w:t>Lingkup</w:t>
            </w:r>
            <w:proofErr w:type="spellEnd"/>
            <w:r w:rsidRPr="00623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3AA4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283" w:type="dxa"/>
          </w:tcPr>
          <w:p w:rsidR="008D6D31" w:rsidRPr="00623AA4" w:rsidRDefault="008D6D31" w:rsidP="00E76D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r w:rsidRPr="00623AA4">
              <w:rPr>
                <w:rFonts w:ascii="Arial" w:hAnsi="Arial" w:cs="Arial"/>
                <w:sz w:val="22"/>
                <w:szCs w:val="10"/>
                <w:lang w:val="pt-BR"/>
              </w:rPr>
              <w:t>:</w:t>
            </w:r>
          </w:p>
        </w:tc>
        <w:tc>
          <w:tcPr>
            <w:tcW w:w="6152" w:type="dxa"/>
          </w:tcPr>
          <w:p w:rsidR="008D6D31" w:rsidRPr="008D6D31" w:rsidRDefault="005F1987" w:rsidP="00AB64FD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5F1987">
              <w:rPr>
                <w:rFonts w:ascii="Arial" w:hAnsi="Arial" w:cs="Arial"/>
                <w:sz w:val="22"/>
                <w:szCs w:val="24"/>
                <w:lang w:val="pt-BR"/>
              </w:rPr>
              <w:t>Pembangunan Gedung Rumah Jaga Couple [35 M2 x 2 UNIT]</w:t>
            </w:r>
          </w:p>
        </w:tc>
      </w:tr>
      <w:tr w:rsidR="008D6D31" w:rsidRPr="00623AA4" w:rsidTr="002C195B">
        <w:tc>
          <w:tcPr>
            <w:tcW w:w="400" w:type="dxa"/>
          </w:tcPr>
          <w:p w:rsidR="008D6D31" w:rsidRPr="00623AA4" w:rsidRDefault="008D6D31" w:rsidP="00E76D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</w:p>
        </w:tc>
        <w:tc>
          <w:tcPr>
            <w:tcW w:w="2408" w:type="dxa"/>
          </w:tcPr>
          <w:p w:rsidR="008D6D31" w:rsidRPr="00623AA4" w:rsidRDefault="008D6D31" w:rsidP="00E76D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r w:rsidRPr="00623AA4">
              <w:rPr>
                <w:rFonts w:ascii="Arial" w:hAnsi="Arial" w:cs="Arial"/>
                <w:sz w:val="22"/>
                <w:szCs w:val="24"/>
                <w:lang w:val="sv-SE"/>
              </w:rPr>
              <w:t>Pagu Anggaran</w:t>
            </w:r>
          </w:p>
        </w:tc>
        <w:tc>
          <w:tcPr>
            <w:tcW w:w="283" w:type="dxa"/>
          </w:tcPr>
          <w:p w:rsidR="008D6D31" w:rsidRPr="00623AA4" w:rsidRDefault="008D6D31" w:rsidP="00E76D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r w:rsidRPr="00623AA4">
              <w:rPr>
                <w:rFonts w:ascii="Arial" w:hAnsi="Arial" w:cs="Arial"/>
                <w:sz w:val="22"/>
                <w:szCs w:val="10"/>
                <w:lang w:val="pt-BR"/>
              </w:rPr>
              <w:t>:</w:t>
            </w:r>
          </w:p>
        </w:tc>
        <w:tc>
          <w:tcPr>
            <w:tcW w:w="6152" w:type="dxa"/>
          </w:tcPr>
          <w:p w:rsidR="008D6D31" w:rsidRPr="008D6D31" w:rsidRDefault="005F1987" w:rsidP="008D6D3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hAnsi="Arial" w:cs="Arial"/>
                <w:sz w:val="22"/>
                <w:szCs w:val="24"/>
                <w:lang w:val="id-ID" w:eastAsia="en-US"/>
              </w:rPr>
            </w:pPr>
            <w:r>
              <w:rPr>
                <w:rFonts w:ascii="Arial" w:hAnsi="Arial" w:cs="Arial"/>
                <w:sz w:val="22"/>
                <w:szCs w:val="24"/>
                <w:lang w:eastAsia="en-US"/>
              </w:rPr>
              <w:t>490.000</w:t>
            </w:r>
            <w:r w:rsidR="008D6D31" w:rsidRPr="008D6D31">
              <w:rPr>
                <w:rFonts w:ascii="Arial" w:hAnsi="Arial" w:cs="Arial"/>
                <w:sz w:val="22"/>
                <w:szCs w:val="24"/>
                <w:lang w:val="id-ID" w:eastAsia="en-US"/>
              </w:rPr>
              <w:t>.000,- (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eastAsia="en-US"/>
              </w:rPr>
              <w:t>empat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eastAsia="en-US"/>
              </w:rPr>
              <w:t>ratus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eastAsia="en-US"/>
              </w:rPr>
              <w:t>sembilan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eastAsia="en-US"/>
              </w:rPr>
              <w:t>puluh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eastAsia="en-US"/>
              </w:rPr>
              <w:t>juta</w:t>
            </w:r>
            <w:proofErr w:type="spellEnd"/>
            <w:r w:rsidR="008D6D31" w:rsidRPr="008D6D31">
              <w:rPr>
                <w:rFonts w:ascii="Arial" w:hAnsi="Arial" w:cs="Arial"/>
                <w:sz w:val="22"/>
                <w:szCs w:val="24"/>
                <w:lang w:val="id-ID" w:eastAsia="en-US"/>
              </w:rPr>
              <w:t xml:space="preserve"> rupiah)</w:t>
            </w:r>
          </w:p>
        </w:tc>
      </w:tr>
      <w:tr w:rsidR="008D6D31" w:rsidRPr="00623AA4" w:rsidTr="002C195B">
        <w:tc>
          <w:tcPr>
            <w:tcW w:w="400" w:type="dxa"/>
          </w:tcPr>
          <w:p w:rsidR="008D6D31" w:rsidRPr="00623AA4" w:rsidRDefault="008D6D31" w:rsidP="002C19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</w:p>
        </w:tc>
        <w:tc>
          <w:tcPr>
            <w:tcW w:w="2408" w:type="dxa"/>
          </w:tcPr>
          <w:p w:rsidR="008D6D31" w:rsidRPr="00623AA4" w:rsidRDefault="008D6D31" w:rsidP="002C19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r w:rsidRPr="00623AA4">
              <w:rPr>
                <w:rFonts w:ascii="Arial" w:hAnsi="Arial" w:cs="Arial"/>
                <w:sz w:val="22"/>
                <w:szCs w:val="24"/>
                <w:lang w:val="sv-SE"/>
              </w:rPr>
              <w:t>HPS</w:t>
            </w:r>
          </w:p>
        </w:tc>
        <w:tc>
          <w:tcPr>
            <w:tcW w:w="283" w:type="dxa"/>
          </w:tcPr>
          <w:p w:rsidR="008D6D31" w:rsidRPr="00623AA4" w:rsidRDefault="008D6D31" w:rsidP="002C19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r w:rsidRPr="00623AA4">
              <w:rPr>
                <w:rFonts w:ascii="Arial" w:hAnsi="Arial" w:cs="Arial"/>
                <w:sz w:val="22"/>
                <w:szCs w:val="10"/>
                <w:lang w:val="pt-BR"/>
              </w:rPr>
              <w:t>:</w:t>
            </w:r>
          </w:p>
        </w:tc>
        <w:tc>
          <w:tcPr>
            <w:tcW w:w="6152" w:type="dxa"/>
          </w:tcPr>
          <w:p w:rsidR="008D6D31" w:rsidRPr="00623AA4" w:rsidRDefault="005F1987" w:rsidP="002C19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4"/>
                <w:lang w:eastAsia="en-US"/>
              </w:rPr>
              <w:t>490.000</w:t>
            </w:r>
            <w:r w:rsidRPr="008D6D31">
              <w:rPr>
                <w:rFonts w:ascii="Arial" w:hAnsi="Arial" w:cs="Arial"/>
                <w:sz w:val="22"/>
                <w:szCs w:val="24"/>
                <w:lang w:val="id-ID" w:eastAsia="en-US"/>
              </w:rPr>
              <w:t>.000,- (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eastAsia="en-US"/>
              </w:rPr>
              <w:t>empat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eastAsia="en-US"/>
              </w:rPr>
              <w:t>ratus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eastAsia="en-US"/>
              </w:rPr>
              <w:t>sembilan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eastAsia="en-US"/>
              </w:rPr>
              <w:t>puluh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eastAsia="en-US"/>
              </w:rPr>
              <w:t>juta</w:t>
            </w:r>
            <w:proofErr w:type="spellEnd"/>
            <w:r w:rsidRPr="008D6D31">
              <w:rPr>
                <w:rFonts w:ascii="Arial" w:hAnsi="Arial" w:cs="Arial"/>
                <w:sz w:val="22"/>
                <w:szCs w:val="24"/>
                <w:lang w:val="id-ID" w:eastAsia="en-US"/>
              </w:rPr>
              <w:t xml:space="preserve"> rupiah)</w:t>
            </w:r>
            <w:r w:rsidR="008D6D31" w:rsidRPr="002C19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6D31" w:rsidRPr="00623AA4" w:rsidTr="002C195B">
        <w:tc>
          <w:tcPr>
            <w:tcW w:w="400" w:type="dxa"/>
          </w:tcPr>
          <w:p w:rsidR="008D6D31" w:rsidRPr="00623AA4" w:rsidRDefault="008D6D31" w:rsidP="002C19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</w:p>
        </w:tc>
        <w:tc>
          <w:tcPr>
            <w:tcW w:w="2408" w:type="dxa"/>
          </w:tcPr>
          <w:p w:rsidR="008D6D31" w:rsidRPr="00623AA4" w:rsidRDefault="008D6D31" w:rsidP="002C19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r w:rsidRPr="00623AA4">
              <w:rPr>
                <w:rFonts w:ascii="Arial" w:hAnsi="Arial" w:cs="Arial"/>
                <w:sz w:val="22"/>
                <w:szCs w:val="24"/>
                <w:lang w:val="sv-SE"/>
              </w:rPr>
              <w:t>Sumber</w:t>
            </w:r>
            <w:r w:rsidRPr="00623AA4">
              <w:rPr>
                <w:rFonts w:ascii="Arial" w:hAnsi="Arial" w:cs="Arial"/>
                <w:sz w:val="22"/>
                <w:szCs w:val="24"/>
                <w:lang w:val="nl-NL"/>
              </w:rPr>
              <w:t xml:space="preserve"> pendanaan</w:t>
            </w:r>
          </w:p>
        </w:tc>
        <w:tc>
          <w:tcPr>
            <w:tcW w:w="283" w:type="dxa"/>
          </w:tcPr>
          <w:p w:rsidR="008D6D31" w:rsidRPr="00623AA4" w:rsidRDefault="008D6D31" w:rsidP="002C19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0"/>
                <w:lang w:val="pt-BR"/>
              </w:rPr>
            </w:pPr>
            <w:r w:rsidRPr="00623AA4">
              <w:rPr>
                <w:rFonts w:ascii="Arial" w:hAnsi="Arial" w:cs="Arial"/>
                <w:sz w:val="22"/>
                <w:szCs w:val="10"/>
                <w:lang w:val="pt-BR"/>
              </w:rPr>
              <w:t>:</w:t>
            </w:r>
          </w:p>
        </w:tc>
        <w:tc>
          <w:tcPr>
            <w:tcW w:w="6152" w:type="dxa"/>
          </w:tcPr>
          <w:p w:rsidR="008D6D31" w:rsidRPr="00623AA4" w:rsidRDefault="008D6D31" w:rsidP="002C19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23AA4">
              <w:rPr>
                <w:rFonts w:ascii="Arial" w:hAnsi="Arial" w:cs="Arial"/>
                <w:sz w:val="22"/>
                <w:szCs w:val="24"/>
                <w:lang w:val="id-ID" w:eastAsia="en-US"/>
              </w:rPr>
              <w:t>DIPA APBN</w:t>
            </w:r>
            <w:r w:rsidRPr="008D6D31">
              <w:rPr>
                <w:rFonts w:ascii="Arial" w:hAnsi="Arial" w:cs="Arial"/>
                <w:sz w:val="22"/>
                <w:szCs w:val="24"/>
                <w:lang w:val="id-ID" w:eastAsia="en-US"/>
              </w:rPr>
              <w:t xml:space="preserve"> Satker Stasiun Karantina Pertanian Kelas I Entikong Tahun Anggaran 20</w:t>
            </w:r>
            <w:r w:rsidR="005F1987">
              <w:rPr>
                <w:rFonts w:ascii="Arial" w:hAnsi="Arial" w:cs="Arial"/>
                <w:sz w:val="22"/>
                <w:szCs w:val="24"/>
                <w:lang w:eastAsia="en-US"/>
              </w:rPr>
              <w:t>2</w:t>
            </w:r>
            <w:r w:rsidRPr="008D6D31">
              <w:rPr>
                <w:rFonts w:ascii="Arial" w:hAnsi="Arial" w:cs="Arial"/>
                <w:sz w:val="22"/>
                <w:szCs w:val="24"/>
                <w:lang w:val="id-ID" w:eastAsia="en-US"/>
              </w:rPr>
              <w:t>1</w:t>
            </w:r>
          </w:p>
        </w:tc>
      </w:tr>
    </w:tbl>
    <w:p w:rsidR="003138A8" w:rsidRPr="008D74A4" w:rsidRDefault="003138A8" w:rsidP="003138A8">
      <w:pPr>
        <w:tabs>
          <w:tab w:val="left" w:pos="2835"/>
          <w:tab w:val="left" w:pos="3119"/>
        </w:tabs>
        <w:autoSpaceDE w:val="0"/>
        <w:autoSpaceDN w:val="0"/>
        <w:adjustRightInd w:val="0"/>
        <w:rPr>
          <w:rFonts w:ascii="Arial" w:hAnsi="Arial" w:cs="Arial"/>
          <w:sz w:val="12"/>
          <w:szCs w:val="24"/>
          <w:lang w:val="id-ID"/>
        </w:rPr>
      </w:pPr>
    </w:p>
    <w:p w:rsidR="003138A8" w:rsidRPr="00623AA4" w:rsidRDefault="003138A8" w:rsidP="003138A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4"/>
          <w:lang w:val="sv-SE"/>
        </w:rPr>
      </w:pPr>
      <w:r w:rsidRPr="00623AA4">
        <w:rPr>
          <w:rFonts w:ascii="Arial" w:hAnsi="Arial" w:cs="Arial"/>
          <w:b/>
          <w:sz w:val="22"/>
          <w:szCs w:val="24"/>
          <w:lang w:val="sv-SE"/>
        </w:rPr>
        <w:t>Persyaratan Peserta</w:t>
      </w:r>
    </w:p>
    <w:p w:rsidR="003138A8" w:rsidRPr="008D6D31" w:rsidRDefault="003138A8" w:rsidP="003138A8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4"/>
          <w:lang w:val="id-ID"/>
        </w:rPr>
      </w:pPr>
      <w:r w:rsidRPr="00623AA4">
        <w:rPr>
          <w:rFonts w:ascii="Arial" w:hAnsi="Arial" w:cs="Arial"/>
          <w:sz w:val="22"/>
          <w:szCs w:val="24"/>
          <w:lang w:val="id-ID"/>
        </w:rPr>
        <w:t xml:space="preserve">Paket pengadaan ini terbuka untuk </w:t>
      </w:r>
      <w:r w:rsidRPr="008D6D31">
        <w:rPr>
          <w:rFonts w:ascii="Arial" w:hAnsi="Arial" w:cs="Arial"/>
          <w:sz w:val="22"/>
          <w:szCs w:val="24"/>
          <w:lang w:val="id-ID"/>
        </w:rPr>
        <w:t xml:space="preserve">penyedia yang </w:t>
      </w:r>
      <w:r w:rsidRPr="00623AA4">
        <w:rPr>
          <w:rFonts w:ascii="Arial" w:hAnsi="Arial" w:cs="Arial"/>
          <w:sz w:val="22"/>
          <w:szCs w:val="24"/>
          <w:lang w:val="id-ID"/>
        </w:rPr>
        <w:t xml:space="preserve">teregistrasi pada Layanan Pengadaan Secara Elektronik (LPSE) dan memiliki </w:t>
      </w:r>
      <w:r w:rsidR="008D6D31" w:rsidRPr="008D6D31">
        <w:rPr>
          <w:rFonts w:ascii="Arial" w:hAnsi="Arial" w:cs="Arial"/>
          <w:sz w:val="22"/>
          <w:szCs w:val="24"/>
          <w:lang w:val="id-ID"/>
        </w:rPr>
        <w:t xml:space="preserve">surat ijin usaha jasa konstruksi (SIUJK) </w:t>
      </w:r>
      <w:proofErr w:type="spellStart"/>
      <w:r w:rsidR="005F1987">
        <w:rPr>
          <w:rFonts w:ascii="Arial" w:hAnsi="Arial" w:cs="Arial"/>
          <w:sz w:val="22"/>
          <w:szCs w:val="24"/>
        </w:rPr>
        <w:t>Kualifikasi</w:t>
      </w:r>
      <w:proofErr w:type="spellEnd"/>
      <w:r w:rsidR="005F1987">
        <w:rPr>
          <w:rFonts w:ascii="Arial" w:hAnsi="Arial" w:cs="Arial"/>
          <w:sz w:val="22"/>
          <w:szCs w:val="24"/>
        </w:rPr>
        <w:t xml:space="preserve"> Perusahaan</w:t>
      </w:r>
      <w:r w:rsidR="008D6D31" w:rsidRPr="008D6D31">
        <w:rPr>
          <w:rFonts w:ascii="Arial" w:hAnsi="Arial" w:cs="Arial"/>
          <w:sz w:val="22"/>
          <w:szCs w:val="24"/>
          <w:lang w:val="id-ID"/>
        </w:rPr>
        <w:t xml:space="preserve"> Kecil dan </w:t>
      </w:r>
      <w:proofErr w:type="spellStart"/>
      <w:r w:rsidR="005F1987">
        <w:rPr>
          <w:rFonts w:ascii="Arial" w:hAnsi="Arial" w:cs="Arial"/>
          <w:sz w:val="22"/>
          <w:szCs w:val="24"/>
        </w:rPr>
        <w:t>Memiliki</w:t>
      </w:r>
      <w:proofErr w:type="spellEnd"/>
      <w:r w:rsidR="005F1987">
        <w:rPr>
          <w:rFonts w:ascii="Arial" w:hAnsi="Arial" w:cs="Arial"/>
          <w:sz w:val="22"/>
          <w:szCs w:val="24"/>
        </w:rPr>
        <w:t xml:space="preserve"> </w:t>
      </w:r>
      <w:r w:rsidR="008D6D31" w:rsidRPr="008D6D31">
        <w:rPr>
          <w:rFonts w:ascii="Arial" w:hAnsi="Arial" w:cs="Arial"/>
          <w:sz w:val="22"/>
          <w:szCs w:val="24"/>
          <w:lang w:val="id-ID"/>
        </w:rPr>
        <w:t>Sertifikat Badan Usaha (SBU) Kecil BG009</w:t>
      </w:r>
      <w:r w:rsidRPr="008D6D31">
        <w:rPr>
          <w:rFonts w:ascii="Arial" w:hAnsi="Arial" w:cs="Arial"/>
          <w:sz w:val="22"/>
          <w:szCs w:val="24"/>
          <w:lang w:val="id-ID"/>
        </w:rPr>
        <w:t>,</w:t>
      </w:r>
      <w:r w:rsidRPr="00623AA4">
        <w:rPr>
          <w:rFonts w:ascii="Arial" w:hAnsi="Arial" w:cs="Arial"/>
          <w:sz w:val="22"/>
          <w:szCs w:val="24"/>
          <w:lang w:val="id-ID"/>
        </w:rPr>
        <w:t xml:space="preserve"> SPT Tahunan Tahun </w:t>
      </w:r>
      <w:r w:rsidRPr="008D6D31">
        <w:rPr>
          <w:rFonts w:ascii="Arial" w:hAnsi="Arial" w:cs="Arial"/>
          <w:sz w:val="22"/>
          <w:szCs w:val="24"/>
          <w:lang w:val="id-ID"/>
        </w:rPr>
        <w:t>201</w:t>
      </w:r>
      <w:r w:rsidR="005F1987">
        <w:rPr>
          <w:rFonts w:ascii="Arial" w:hAnsi="Arial" w:cs="Arial"/>
          <w:sz w:val="22"/>
          <w:szCs w:val="24"/>
        </w:rPr>
        <w:t>9/2020</w:t>
      </w:r>
      <w:r w:rsidRPr="00623AA4">
        <w:rPr>
          <w:rFonts w:ascii="Arial" w:hAnsi="Arial" w:cs="Arial"/>
          <w:sz w:val="22"/>
          <w:szCs w:val="24"/>
          <w:lang w:val="id-ID"/>
        </w:rPr>
        <w:t>, NPWP dan persyaratan lainnya dapat dilihat dalam dokumen</w:t>
      </w:r>
      <w:r w:rsidRPr="008D6D31">
        <w:rPr>
          <w:rFonts w:ascii="Arial" w:hAnsi="Arial" w:cs="Arial"/>
          <w:sz w:val="22"/>
          <w:szCs w:val="24"/>
          <w:lang w:val="id-ID"/>
        </w:rPr>
        <w:t xml:space="preserve"> pe</w:t>
      </w:r>
      <w:proofErr w:type="spellStart"/>
      <w:r w:rsidR="005F1987">
        <w:rPr>
          <w:rFonts w:ascii="Arial" w:hAnsi="Arial" w:cs="Arial"/>
          <w:sz w:val="22"/>
          <w:szCs w:val="24"/>
        </w:rPr>
        <w:t>milihan</w:t>
      </w:r>
      <w:proofErr w:type="spellEnd"/>
      <w:r w:rsidRPr="008D6D31">
        <w:rPr>
          <w:rFonts w:ascii="Arial" w:hAnsi="Arial" w:cs="Arial"/>
          <w:sz w:val="22"/>
          <w:szCs w:val="24"/>
          <w:lang w:val="id-ID"/>
        </w:rPr>
        <w:t>.</w:t>
      </w:r>
    </w:p>
    <w:p w:rsidR="003138A8" w:rsidRPr="008D6D31" w:rsidRDefault="003138A8" w:rsidP="003138A8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4"/>
          <w:lang w:val="id-ID"/>
        </w:rPr>
      </w:pPr>
    </w:p>
    <w:p w:rsidR="003138A8" w:rsidRPr="00623AA4" w:rsidRDefault="003138A8" w:rsidP="003138A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2"/>
          <w:szCs w:val="24"/>
          <w:lang w:val="sv-SE"/>
        </w:rPr>
      </w:pPr>
      <w:r w:rsidRPr="00623AA4">
        <w:rPr>
          <w:rFonts w:ascii="Arial" w:hAnsi="Arial" w:cs="Arial"/>
          <w:b/>
          <w:sz w:val="22"/>
          <w:szCs w:val="24"/>
          <w:lang w:val="id-ID"/>
        </w:rPr>
        <w:t>Pelaksanaan Pengadaan</w:t>
      </w:r>
    </w:p>
    <w:p w:rsidR="003138A8" w:rsidRPr="00623AA4" w:rsidRDefault="003138A8" w:rsidP="003138A8">
      <w:pPr>
        <w:tabs>
          <w:tab w:val="left" w:pos="2410"/>
        </w:tabs>
        <w:ind w:left="284"/>
        <w:rPr>
          <w:rFonts w:ascii="Arial" w:hAnsi="Arial" w:cs="Arial"/>
          <w:sz w:val="22"/>
          <w:szCs w:val="24"/>
          <w:lang w:val="id-ID"/>
        </w:rPr>
      </w:pPr>
      <w:proofErr w:type="spellStart"/>
      <w:r w:rsidRPr="00623AA4">
        <w:rPr>
          <w:rFonts w:ascii="Arial" w:hAnsi="Arial" w:cs="Arial"/>
          <w:sz w:val="22"/>
          <w:szCs w:val="24"/>
        </w:rPr>
        <w:t>Pengadaan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r w:rsidRPr="00623AA4">
        <w:rPr>
          <w:rFonts w:ascii="Arial" w:hAnsi="Arial" w:cs="Arial"/>
          <w:sz w:val="22"/>
          <w:szCs w:val="24"/>
          <w:lang w:val="id-ID"/>
        </w:rPr>
        <w:t xml:space="preserve">ini </w:t>
      </w:r>
      <w:proofErr w:type="spellStart"/>
      <w:r w:rsidRPr="00623AA4">
        <w:rPr>
          <w:rFonts w:ascii="Arial" w:hAnsi="Arial" w:cs="Arial"/>
          <w:sz w:val="22"/>
          <w:szCs w:val="24"/>
        </w:rPr>
        <w:t>dilaksanakan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secara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elektronik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623AA4">
        <w:rPr>
          <w:rFonts w:ascii="Arial" w:hAnsi="Arial" w:cs="Arial"/>
          <w:sz w:val="22"/>
          <w:szCs w:val="24"/>
        </w:rPr>
        <w:t>dengan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mengakses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aplikasi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Sistem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Pengadaan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Secara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Elektronik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(</w:t>
      </w:r>
      <w:proofErr w:type="gramStart"/>
      <w:r w:rsidRPr="00623AA4">
        <w:rPr>
          <w:rFonts w:ascii="Arial" w:hAnsi="Arial" w:cs="Arial"/>
          <w:sz w:val="22"/>
          <w:szCs w:val="24"/>
        </w:rPr>
        <w:t>SPSE</w:t>
      </w:r>
      <w:r w:rsidRPr="00623AA4">
        <w:rPr>
          <w:rFonts w:ascii="Arial" w:hAnsi="Arial" w:cs="Arial"/>
          <w:sz w:val="22"/>
          <w:szCs w:val="24"/>
          <w:lang w:val="id-ID"/>
        </w:rPr>
        <w:t xml:space="preserve"> </w:t>
      </w:r>
      <w:r w:rsidRPr="00623AA4">
        <w:rPr>
          <w:rFonts w:ascii="Arial" w:hAnsi="Arial" w:cs="Arial"/>
          <w:sz w:val="22"/>
          <w:szCs w:val="24"/>
        </w:rPr>
        <w:t>)</w:t>
      </w:r>
      <w:proofErr w:type="gram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pada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alamat</w:t>
      </w:r>
      <w:proofErr w:type="spellEnd"/>
      <w:r w:rsidRPr="00623AA4">
        <w:rPr>
          <w:rFonts w:ascii="Arial" w:hAnsi="Arial" w:cs="Arial"/>
          <w:sz w:val="22"/>
          <w:szCs w:val="24"/>
          <w:lang w:val="id-ID"/>
        </w:rPr>
        <w:t xml:space="preserve"> </w:t>
      </w:r>
      <w:r w:rsidRPr="00623AA4">
        <w:rPr>
          <w:rFonts w:ascii="Arial" w:hAnsi="Arial" w:cs="Arial"/>
          <w:i/>
          <w:sz w:val="22"/>
          <w:szCs w:val="24"/>
          <w:lang w:val="id-ID"/>
        </w:rPr>
        <w:t>website</w:t>
      </w:r>
      <w:r w:rsidRPr="00623AA4">
        <w:rPr>
          <w:rFonts w:ascii="Arial" w:hAnsi="Arial" w:cs="Arial"/>
          <w:sz w:val="22"/>
          <w:szCs w:val="24"/>
          <w:lang w:val="id-ID"/>
        </w:rPr>
        <w:t xml:space="preserve"> LPSE Kementan</w:t>
      </w:r>
      <w:r w:rsidRPr="00623AA4">
        <w:rPr>
          <w:rFonts w:ascii="Arial" w:hAnsi="Arial" w:cs="Arial"/>
          <w:sz w:val="22"/>
          <w:szCs w:val="24"/>
        </w:rPr>
        <w:t xml:space="preserve">: </w:t>
      </w:r>
      <w:hyperlink r:id="rId6" w:history="1">
        <w:r w:rsidRPr="00623AA4">
          <w:rPr>
            <w:rStyle w:val="Hyperlink"/>
            <w:rFonts w:ascii="Arial" w:hAnsi="Arial" w:cs="Arial"/>
            <w:sz w:val="22"/>
            <w:szCs w:val="24"/>
            <w:lang w:val="id-ID"/>
          </w:rPr>
          <w:t>http://lpse.</w:t>
        </w:r>
        <w:proofErr w:type="spellStart"/>
        <w:r w:rsidRPr="00623AA4">
          <w:rPr>
            <w:rStyle w:val="Hyperlink"/>
            <w:rFonts w:ascii="Arial" w:hAnsi="Arial" w:cs="Arial"/>
            <w:sz w:val="22"/>
            <w:szCs w:val="24"/>
          </w:rPr>
          <w:t>pertanian</w:t>
        </w:r>
        <w:proofErr w:type="spellEnd"/>
        <w:r w:rsidRPr="00623AA4">
          <w:rPr>
            <w:rStyle w:val="Hyperlink"/>
            <w:rFonts w:ascii="Arial" w:hAnsi="Arial" w:cs="Arial"/>
            <w:sz w:val="22"/>
            <w:szCs w:val="24"/>
            <w:lang w:val="id-ID"/>
          </w:rPr>
          <w:t>.go.id</w:t>
        </w:r>
      </w:hyperlink>
      <w:r w:rsidRPr="00623AA4">
        <w:rPr>
          <w:rFonts w:ascii="Arial" w:hAnsi="Arial" w:cs="Arial"/>
          <w:sz w:val="22"/>
          <w:szCs w:val="24"/>
          <w:lang w:val="id-ID"/>
        </w:rPr>
        <w:t xml:space="preserve"> </w:t>
      </w:r>
    </w:p>
    <w:p w:rsidR="003138A8" w:rsidRPr="00623AA4" w:rsidRDefault="003138A8" w:rsidP="003138A8">
      <w:pPr>
        <w:autoSpaceDE w:val="0"/>
        <w:autoSpaceDN w:val="0"/>
        <w:adjustRightInd w:val="0"/>
        <w:ind w:left="2977" w:hanging="2693"/>
        <w:rPr>
          <w:rFonts w:ascii="Arial" w:hAnsi="Arial" w:cs="Arial"/>
          <w:sz w:val="16"/>
          <w:szCs w:val="24"/>
          <w:lang w:val="id-ID"/>
        </w:rPr>
      </w:pPr>
    </w:p>
    <w:p w:rsidR="003138A8" w:rsidRPr="00623AA4" w:rsidRDefault="003138A8" w:rsidP="003138A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4"/>
          <w:lang w:val="sv-SE"/>
        </w:rPr>
      </w:pPr>
      <w:r w:rsidRPr="00623AA4">
        <w:rPr>
          <w:rFonts w:ascii="Arial" w:hAnsi="Arial" w:cs="Arial"/>
          <w:b/>
          <w:sz w:val="22"/>
          <w:szCs w:val="24"/>
          <w:lang w:val="id-ID"/>
        </w:rPr>
        <w:t>Jadwal</w:t>
      </w:r>
      <w:r w:rsidRPr="00623AA4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b/>
          <w:sz w:val="22"/>
          <w:szCs w:val="24"/>
        </w:rPr>
        <w:t>Pelaksanaan</w:t>
      </w:r>
      <w:proofErr w:type="spellEnd"/>
      <w:r w:rsidRPr="00623AA4">
        <w:rPr>
          <w:rFonts w:ascii="Arial" w:hAnsi="Arial" w:cs="Arial"/>
          <w:b/>
          <w:sz w:val="22"/>
          <w:szCs w:val="24"/>
          <w:lang w:val="id-ID"/>
        </w:rPr>
        <w:t xml:space="preserve"> </w:t>
      </w:r>
      <w:proofErr w:type="spellStart"/>
      <w:r w:rsidRPr="00623AA4">
        <w:rPr>
          <w:rFonts w:ascii="Arial" w:hAnsi="Arial" w:cs="Arial"/>
          <w:b/>
          <w:sz w:val="22"/>
          <w:szCs w:val="24"/>
        </w:rPr>
        <w:t>Pengadaan</w:t>
      </w:r>
      <w:proofErr w:type="spellEnd"/>
    </w:p>
    <w:p w:rsidR="003138A8" w:rsidRPr="00623AA4" w:rsidRDefault="003138A8" w:rsidP="003138A8">
      <w:pPr>
        <w:tabs>
          <w:tab w:val="num" w:pos="284"/>
        </w:tabs>
        <w:ind w:left="284"/>
        <w:rPr>
          <w:rFonts w:ascii="Arial" w:hAnsi="Arial" w:cs="Arial"/>
          <w:sz w:val="22"/>
          <w:szCs w:val="24"/>
          <w:lang w:val="id-ID"/>
        </w:rPr>
      </w:pPr>
      <w:r w:rsidRPr="00623AA4">
        <w:rPr>
          <w:rFonts w:ascii="Arial" w:hAnsi="Arial" w:cs="Arial"/>
          <w:sz w:val="22"/>
          <w:szCs w:val="24"/>
          <w:lang w:val="sv-SE"/>
        </w:rPr>
        <w:t xml:space="preserve">Dapat dilihat pada </w:t>
      </w:r>
      <w:r w:rsidRPr="00623AA4">
        <w:rPr>
          <w:rFonts w:ascii="Arial" w:hAnsi="Arial" w:cs="Arial"/>
          <w:i/>
          <w:sz w:val="22"/>
          <w:szCs w:val="24"/>
          <w:lang w:val="sv-SE"/>
        </w:rPr>
        <w:t>website</w:t>
      </w:r>
      <w:r w:rsidRPr="00623AA4">
        <w:rPr>
          <w:rFonts w:ascii="Arial" w:hAnsi="Arial" w:cs="Arial"/>
          <w:sz w:val="22"/>
          <w:szCs w:val="24"/>
          <w:lang w:val="sv-SE"/>
        </w:rPr>
        <w:t xml:space="preserve"> LPSE</w:t>
      </w:r>
      <w:r w:rsidRPr="00623AA4">
        <w:rPr>
          <w:rFonts w:ascii="Arial" w:hAnsi="Arial" w:cs="Arial"/>
          <w:sz w:val="22"/>
          <w:szCs w:val="24"/>
          <w:lang w:val="id-ID"/>
        </w:rPr>
        <w:t xml:space="preserve"> Kementan.</w:t>
      </w:r>
    </w:p>
    <w:p w:rsidR="003138A8" w:rsidRPr="00623AA4" w:rsidRDefault="003138A8" w:rsidP="003138A8">
      <w:pPr>
        <w:autoSpaceDE w:val="0"/>
        <w:autoSpaceDN w:val="0"/>
        <w:adjustRightInd w:val="0"/>
        <w:rPr>
          <w:rFonts w:ascii="Arial" w:hAnsi="Arial" w:cs="Arial"/>
          <w:strike/>
          <w:sz w:val="14"/>
          <w:szCs w:val="24"/>
          <w:lang w:val="id-ID"/>
        </w:rPr>
      </w:pPr>
    </w:p>
    <w:p w:rsidR="003138A8" w:rsidRPr="00623AA4" w:rsidRDefault="003138A8" w:rsidP="003138A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4"/>
          <w:lang w:val="id-ID"/>
        </w:rPr>
      </w:pPr>
      <w:r w:rsidRPr="00623AA4">
        <w:rPr>
          <w:rFonts w:ascii="Arial" w:hAnsi="Arial" w:cs="Arial"/>
          <w:sz w:val="22"/>
          <w:szCs w:val="24"/>
          <w:lang w:val="id-ID"/>
        </w:rPr>
        <w:t xml:space="preserve">Dokumen Pengadaan diambil dalam bentuk </w:t>
      </w:r>
      <w:r w:rsidRPr="00623AA4">
        <w:rPr>
          <w:rFonts w:ascii="Arial" w:hAnsi="Arial" w:cs="Arial"/>
          <w:i/>
          <w:sz w:val="22"/>
          <w:szCs w:val="24"/>
          <w:lang w:val="id-ID"/>
        </w:rPr>
        <w:t>softcopy</w:t>
      </w:r>
      <w:r w:rsidRPr="00623AA4">
        <w:rPr>
          <w:rFonts w:ascii="Arial" w:hAnsi="Arial" w:cs="Arial"/>
          <w:sz w:val="22"/>
          <w:szCs w:val="24"/>
          <w:lang w:val="id-ID"/>
        </w:rPr>
        <w:t xml:space="preserve"> melalui aplikasi SPSE.</w:t>
      </w:r>
    </w:p>
    <w:p w:rsidR="003138A8" w:rsidRPr="00623AA4" w:rsidRDefault="003138A8" w:rsidP="003138A8">
      <w:pPr>
        <w:autoSpaceDE w:val="0"/>
        <w:autoSpaceDN w:val="0"/>
        <w:adjustRightInd w:val="0"/>
        <w:ind w:left="284"/>
        <w:rPr>
          <w:rFonts w:ascii="Arial" w:hAnsi="Arial" w:cs="Arial"/>
          <w:sz w:val="14"/>
          <w:szCs w:val="24"/>
          <w:lang w:val="id-ID"/>
        </w:rPr>
      </w:pPr>
    </w:p>
    <w:p w:rsidR="003138A8" w:rsidRDefault="003138A8" w:rsidP="003138A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4"/>
        </w:rPr>
      </w:pPr>
      <w:r w:rsidRPr="00623AA4">
        <w:rPr>
          <w:rFonts w:ascii="Arial" w:hAnsi="Arial" w:cs="Arial"/>
          <w:sz w:val="22"/>
          <w:szCs w:val="24"/>
          <w:lang w:val="id-ID"/>
        </w:rPr>
        <w:t>Berdasarkan</w:t>
      </w:r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Perpres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No.</w:t>
      </w:r>
      <w:r w:rsidR="005F1987">
        <w:rPr>
          <w:rFonts w:ascii="Arial" w:hAnsi="Arial" w:cs="Arial"/>
          <w:sz w:val="22"/>
          <w:szCs w:val="24"/>
        </w:rPr>
        <w:t xml:space="preserve">12 </w:t>
      </w:r>
      <w:proofErr w:type="spellStart"/>
      <w:r w:rsidR="005F1987">
        <w:rPr>
          <w:rFonts w:ascii="Arial" w:hAnsi="Arial" w:cs="Arial"/>
          <w:sz w:val="22"/>
          <w:szCs w:val="24"/>
        </w:rPr>
        <w:t>Tahun</w:t>
      </w:r>
      <w:proofErr w:type="spellEnd"/>
      <w:r w:rsidR="005F1987">
        <w:rPr>
          <w:rFonts w:ascii="Arial" w:hAnsi="Arial" w:cs="Arial"/>
          <w:sz w:val="22"/>
          <w:szCs w:val="24"/>
        </w:rPr>
        <w:t xml:space="preserve"> 2021 </w:t>
      </w:r>
      <w:proofErr w:type="spellStart"/>
      <w:r w:rsidR="005F1987">
        <w:rPr>
          <w:rFonts w:ascii="Arial" w:hAnsi="Arial" w:cs="Arial"/>
          <w:sz w:val="22"/>
          <w:szCs w:val="24"/>
        </w:rPr>
        <w:t>tentang</w:t>
      </w:r>
      <w:proofErr w:type="spellEnd"/>
      <w:r w:rsidR="005F1987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5F1987">
        <w:rPr>
          <w:rFonts w:ascii="Arial" w:hAnsi="Arial" w:cs="Arial"/>
          <w:sz w:val="22"/>
          <w:szCs w:val="24"/>
        </w:rPr>
        <w:t>perubahan</w:t>
      </w:r>
      <w:proofErr w:type="spellEnd"/>
      <w:r w:rsidR="005F1987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5F1987">
        <w:rPr>
          <w:rFonts w:ascii="Arial" w:hAnsi="Arial" w:cs="Arial"/>
          <w:sz w:val="22"/>
          <w:szCs w:val="24"/>
        </w:rPr>
        <w:t>atas</w:t>
      </w:r>
      <w:proofErr w:type="spellEnd"/>
      <w:r w:rsidR="005F1987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5F1987">
        <w:rPr>
          <w:rFonts w:ascii="Arial" w:hAnsi="Arial" w:cs="Arial"/>
          <w:sz w:val="22"/>
          <w:szCs w:val="24"/>
        </w:rPr>
        <w:t>Perpres</w:t>
      </w:r>
      <w:proofErr w:type="spellEnd"/>
      <w:r w:rsidR="005F1987">
        <w:rPr>
          <w:rFonts w:ascii="Arial" w:hAnsi="Arial" w:cs="Arial"/>
          <w:sz w:val="22"/>
          <w:szCs w:val="24"/>
        </w:rPr>
        <w:t xml:space="preserve"> no.</w:t>
      </w:r>
      <w:r w:rsidRPr="00623AA4">
        <w:rPr>
          <w:rFonts w:ascii="Arial" w:hAnsi="Arial" w:cs="Arial"/>
          <w:sz w:val="22"/>
          <w:szCs w:val="24"/>
        </w:rPr>
        <w:t xml:space="preserve">16 </w:t>
      </w:r>
      <w:proofErr w:type="spellStart"/>
      <w:r w:rsidRPr="00623AA4">
        <w:rPr>
          <w:rFonts w:ascii="Arial" w:hAnsi="Arial" w:cs="Arial"/>
          <w:sz w:val="22"/>
          <w:szCs w:val="24"/>
        </w:rPr>
        <w:t>Tahun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2018 </w:t>
      </w:r>
      <w:proofErr w:type="spellStart"/>
      <w:r w:rsidRPr="00623AA4">
        <w:rPr>
          <w:rFonts w:ascii="Arial" w:hAnsi="Arial" w:cs="Arial"/>
          <w:sz w:val="22"/>
          <w:szCs w:val="24"/>
        </w:rPr>
        <w:t>tentang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Pengadaan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Barang</w:t>
      </w:r>
      <w:proofErr w:type="spellEnd"/>
      <w:r w:rsidRPr="00623AA4">
        <w:rPr>
          <w:rFonts w:ascii="Arial" w:hAnsi="Arial" w:cs="Arial"/>
          <w:sz w:val="22"/>
          <w:szCs w:val="24"/>
        </w:rPr>
        <w:t>/</w:t>
      </w:r>
      <w:proofErr w:type="spellStart"/>
      <w:r w:rsidRPr="00623AA4">
        <w:rPr>
          <w:rFonts w:ascii="Arial" w:hAnsi="Arial" w:cs="Arial"/>
          <w:sz w:val="22"/>
          <w:szCs w:val="24"/>
        </w:rPr>
        <w:t>Jasa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Pemerintah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dan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Peraturan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LKPP No 9 </w:t>
      </w:r>
      <w:proofErr w:type="spellStart"/>
      <w:r w:rsidRPr="00623AA4">
        <w:rPr>
          <w:rFonts w:ascii="Arial" w:hAnsi="Arial" w:cs="Arial"/>
          <w:sz w:val="22"/>
          <w:szCs w:val="24"/>
        </w:rPr>
        <w:t>Tahun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2018 </w:t>
      </w:r>
      <w:proofErr w:type="spellStart"/>
      <w:r w:rsidRPr="00623AA4">
        <w:rPr>
          <w:rFonts w:ascii="Arial" w:hAnsi="Arial" w:cs="Arial"/>
          <w:sz w:val="22"/>
          <w:szCs w:val="24"/>
        </w:rPr>
        <w:t>Pedoman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Pelaksanaan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Pengadaan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Barang</w:t>
      </w:r>
      <w:proofErr w:type="spellEnd"/>
      <w:r w:rsidRPr="00623AA4">
        <w:rPr>
          <w:rFonts w:ascii="Arial" w:hAnsi="Arial" w:cs="Arial"/>
          <w:sz w:val="22"/>
          <w:szCs w:val="24"/>
        </w:rPr>
        <w:t>/</w:t>
      </w:r>
      <w:proofErr w:type="spellStart"/>
      <w:r w:rsidRPr="00623AA4">
        <w:rPr>
          <w:rFonts w:ascii="Arial" w:hAnsi="Arial" w:cs="Arial"/>
          <w:sz w:val="22"/>
          <w:szCs w:val="24"/>
        </w:rPr>
        <w:t>Jasa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Melalui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23AA4">
        <w:rPr>
          <w:rFonts w:ascii="Arial" w:hAnsi="Arial" w:cs="Arial"/>
          <w:sz w:val="22"/>
          <w:szCs w:val="24"/>
        </w:rPr>
        <w:t>Penyedia</w:t>
      </w:r>
      <w:proofErr w:type="spellEnd"/>
      <w:r w:rsidRPr="00623AA4">
        <w:rPr>
          <w:rFonts w:ascii="Arial" w:hAnsi="Arial" w:cs="Arial"/>
          <w:sz w:val="22"/>
          <w:szCs w:val="24"/>
        </w:rPr>
        <w:t xml:space="preserve">. </w:t>
      </w:r>
    </w:p>
    <w:p w:rsidR="003138A8" w:rsidRPr="00623AA4" w:rsidRDefault="003138A8" w:rsidP="003138A8">
      <w:pPr>
        <w:pStyle w:val="ListParagraph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4"/>
        </w:rPr>
      </w:pPr>
    </w:p>
    <w:p w:rsidR="004F4EE7" w:rsidRPr="003138A8" w:rsidRDefault="00FC6785" w:rsidP="00C70D64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38A8">
        <w:rPr>
          <w:rFonts w:ascii="Arial" w:hAnsi="Arial" w:cs="Arial"/>
          <w:sz w:val="22"/>
          <w:szCs w:val="22"/>
          <w:lang w:val="id-ID"/>
        </w:rPr>
        <w:t>Demikian disampaikan untuk menjadi perhatian.</w:t>
      </w:r>
    </w:p>
    <w:p w:rsidR="00462A25" w:rsidRDefault="00462A25" w:rsidP="00CA0528">
      <w:pPr>
        <w:rPr>
          <w:rFonts w:ascii="Arial" w:hAnsi="Arial" w:cs="Arial"/>
          <w:sz w:val="22"/>
          <w:szCs w:val="22"/>
        </w:rPr>
      </w:pPr>
    </w:p>
    <w:p w:rsidR="005F1987" w:rsidRDefault="005F1987" w:rsidP="00CA0528">
      <w:pPr>
        <w:rPr>
          <w:rFonts w:ascii="Arial" w:hAnsi="Arial" w:cs="Arial"/>
          <w:sz w:val="22"/>
          <w:szCs w:val="24"/>
        </w:rPr>
      </w:pPr>
    </w:p>
    <w:p w:rsidR="005F1987" w:rsidRPr="003138A8" w:rsidRDefault="005F1987" w:rsidP="00CA0528">
      <w:pPr>
        <w:rPr>
          <w:rFonts w:ascii="Arial" w:hAnsi="Arial" w:cs="Arial"/>
          <w:sz w:val="22"/>
          <w:szCs w:val="22"/>
        </w:rPr>
      </w:pPr>
      <w:proofErr w:type="spellStart"/>
      <w:r w:rsidRPr="005F1987">
        <w:rPr>
          <w:rFonts w:ascii="Arial" w:hAnsi="Arial" w:cs="Arial"/>
          <w:sz w:val="22"/>
          <w:szCs w:val="24"/>
        </w:rPr>
        <w:t>Tanggal</w:t>
      </w:r>
      <w:proofErr w:type="spellEnd"/>
      <w:r w:rsidRPr="005F1987"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5F1987">
        <w:rPr>
          <w:rFonts w:ascii="Arial" w:hAnsi="Arial" w:cs="Arial"/>
          <w:sz w:val="22"/>
          <w:szCs w:val="24"/>
        </w:rPr>
        <w:t>2</w:t>
      </w:r>
      <w:r w:rsidR="001E23F6">
        <w:rPr>
          <w:rFonts w:ascii="Arial" w:hAnsi="Arial" w:cs="Arial"/>
          <w:sz w:val="22"/>
          <w:szCs w:val="24"/>
          <w:lang w:val="id-ID"/>
        </w:rPr>
        <w:t xml:space="preserve">8 </w:t>
      </w:r>
      <w:r w:rsidRPr="005F1987">
        <w:rPr>
          <w:rFonts w:ascii="Arial" w:hAnsi="Arial" w:cs="Arial"/>
          <w:sz w:val="22"/>
          <w:szCs w:val="24"/>
        </w:rPr>
        <w:t xml:space="preserve"> </w:t>
      </w:r>
      <w:r w:rsidR="00AB5BEB">
        <w:rPr>
          <w:rFonts w:ascii="Arial" w:hAnsi="Arial" w:cs="Arial"/>
          <w:sz w:val="22"/>
          <w:szCs w:val="24"/>
          <w:lang w:val="id-ID"/>
        </w:rPr>
        <w:t>Mei</w:t>
      </w:r>
      <w:proofErr w:type="gramEnd"/>
      <w:r w:rsidR="00AB5BEB">
        <w:rPr>
          <w:rFonts w:ascii="Arial" w:hAnsi="Arial" w:cs="Arial"/>
          <w:sz w:val="22"/>
          <w:szCs w:val="24"/>
          <w:lang w:val="id-ID"/>
        </w:rPr>
        <w:t xml:space="preserve"> </w:t>
      </w:r>
      <w:r w:rsidRPr="005F1987">
        <w:rPr>
          <w:rFonts w:ascii="Arial" w:hAnsi="Arial" w:cs="Arial"/>
          <w:sz w:val="22"/>
          <w:szCs w:val="24"/>
        </w:rPr>
        <w:t xml:space="preserve"> 2021</w:t>
      </w:r>
    </w:p>
    <w:p w:rsidR="003138A8" w:rsidRPr="003138A8" w:rsidRDefault="003138A8" w:rsidP="003138A8">
      <w:pPr>
        <w:rPr>
          <w:rFonts w:ascii="Arial" w:hAnsi="Arial" w:cs="Arial"/>
          <w:sz w:val="22"/>
          <w:szCs w:val="22"/>
        </w:rPr>
      </w:pPr>
      <w:proofErr w:type="spellStart"/>
      <w:r w:rsidRPr="003138A8">
        <w:rPr>
          <w:rFonts w:ascii="Arial" w:hAnsi="Arial" w:cs="Arial"/>
          <w:sz w:val="22"/>
          <w:szCs w:val="22"/>
        </w:rPr>
        <w:t>Pokja</w:t>
      </w:r>
      <w:proofErr w:type="spellEnd"/>
      <w:r w:rsidRPr="00313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38A8">
        <w:rPr>
          <w:rFonts w:ascii="Arial" w:hAnsi="Arial" w:cs="Arial"/>
          <w:sz w:val="22"/>
          <w:szCs w:val="22"/>
        </w:rPr>
        <w:t>Pemilihan</w:t>
      </w:r>
      <w:proofErr w:type="spellEnd"/>
      <w:r w:rsidRPr="00313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38A8">
        <w:rPr>
          <w:rFonts w:ascii="Arial" w:hAnsi="Arial" w:cs="Arial"/>
          <w:sz w:val="22"/>
          <w:szCs w:val="22"/>
        </w:rPr>
        <w:t>Barang</w:t>
      </w:r>
      <w:proofErr w:type="spellEnd"/>
      <w:r w:rsidRPr="003138A8">
        <w:rPr>
          <w:rFonts w:ascii="Arial" w:hAnsi="Arial" w:cs="Arial"/>
          <w:sz w:val="22"/>
          <w:szCs w:val="22"/>
        </w:rPr>
        <w:t>/</w:t>
      </w:r>
      <w:proofErr w:type="spellStart"/>
      <w:r w:rsidRPr="003138A8">
        <w:rPr>
          <w:rFonts w:ascii="Arial" w:hAnsi="Arial" w:cs="Arial"/>
          <w:sz w:val="22"/>
          <w:szCs w:val="22"/>
        </w:rPr>
        <w:t>Jasa</w:t>
      </w:r>
      <w:proofErr w:type="spellEnd"/>
    </w:p>
    <w:p w:rsidR="003138A8" w:rsidRPr="003138A8" w:rsidRDefault="003138A8" w:rsidP="003138A8">
      <w:pPr>
        <w:tabs>
          <w:tab w:val="left" w:pos="229"/>
        </w:tabs>
        <w:rPr>
          <w:rFonts w:ascii="Arial" w:hAnsi="Arial" w:cs="Arial"/>
          <w:sz w:val="22"/>
          <w:szCs w:val="22"/>
        </w:rPr>
      </w:pPr>
      <w:r w:rsidRPr="003138A8">
        <w:rPr>
          <w:rFonts w:ascii="Arial" w:hAnsi="Arial" w:cs="Arial"/>
          <w:sz w:val="22"/>
          <w:szCs w:val="22"/>
        </w:rPr>
        <w:t xml:space="preserve">Biro </w:t>
      </w:r>
      <w:proofErr w:type="spellStart"/>
      <w:r w:rsidRPr="003138A8">
        <w:rPr>
          <w:rFonts w:ascii="Arial" w:hAnsi="Arial" w:cs="Arial"/>
          <w:sz w:val="22"/>
          <w:szCs w:val="22"/>
        </w:rPr>
        <w:t>Umum</w:t>
      </w:r>
      <w:proofErr w:type="spellEnd"/>
      <w:r w:rsidRPr="00313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38A8">
        <w:rPr>
          <w:rFonts w:ascii="Arial" w:hAnsi="Arial" w:cs="Arial"/>
          <w:sz w:val="22"/>
          <w:szCs w:val="22"/>
        </w:rPr>
        <w:t>dan</w:t>
      </w:r>
      <w:proofErr w:type="spellEnd"/>
      <w:r w:rsidRPr="00313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38A8">
        <w:rPr>
          <w:rFonts w:ascii="Arial" w:hAnsi="Arial" w:cs="Arial"/>
          <w:sz w:val="22"/>
          <w:szCs w:val="22"/>
        </w:rPr>
        <w:t>Pengadaan</w:t>
      </w:r>
      <w:proofErr w:type="spellEnd"/>
      <w:r w:rsidRPr="003138A8">
        <w:rPr>
          <w:rFonts w:ascii="Arial" w:hAnsi="Arial" w:cs="Arial"/>
          <w:sz w:val="22"/>
          <w:szCs w:val="22"/>
        </w:rPr>
        <w:t xml:space="preserve"> </w:t>
      </w:r>
    </w:p>
    <w:p w:rsidR="003138A8" w:rsidRPr="003138A8" w:rsidRDefault="003138A8" w:rsidP="003138A8">
      <w:pPr>
        <w:tabs>
          <w:tab w:val="left" w:pos="229"/>
        </w:tabs>
        <w:rPr>
          <w:rFonts w:ascii="Arial" w:hAnsi="Arial" w:cs="Arial"/>
          <w:sz w:val="22"/>
          <w:szCs w:val="22"/>
        </w:rPr>
      </w:pPr>
      <w:proofErr w:type="spellStart"/>
      <w:r w:rsidRPr="003138A8">
        <w:rPr>
          <w:rFonts w:ascii="Arial" w:hAnsi="Arial" w:cs="Arial"/>
          <w:sz w:val="22"/>
          <w:szCs w:val="22"/>
        </w:rPr>
        <w:t>Kementerian</w:t>
      </w:r>
      <w:proofErr w:type="spellEnd"/>
      <w:r w:rsidRPr="003138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38A8">
        <w:rPr>
          <w:rFonts w:ascii="Arial" w:hAnsi="Arial" w:cs="Arial"/>
          <w:sz w:val="22"/>
          <w:szCs w:val="22"/>
        </w:rPr>
        <w:t>Pertanian</w:t>
      </w:r>
      <w:proofErr w:type="spellEnd"/>
    </w:p>
    <w:p w:rsidR="003138A8" w:rsidRPr="003138A8" w:rsidRDefault="003138A8" w:rsidP="003138A8">
      <w:pPr>
        <w:pStyle w:val="ListParagraph"/>
        <w:tabs>
          <w:tab w:val="left" w:pos="229"/>
        </w:tabs>
        <w:spacing w:after="480" w:line="480" w:lineRule="auto"/>
        <w:ind w:left="714"/>
        <w:rPr>
          <w:rFonts w:ascii="Arial" w:hAnsi="Arial" w:cs="Arial"/>
          <w:sz w:val="22"/>
          <w:szCs w:val="22"/>
        </w:rPr>
      </w:pPr>
    </w:p>
    <w:p w:rsidR="003138A8" w:rsidRPr="003138A8" w:rsidRDefault="003138A8" w:rsidP="003138A8">
      <w:pPr>
        <w:pStyle w:val="ListParagraph"/>
        <w:tabs>
          <w:tab w:val="left" w:pos="229"/>
        </w:tabs>
        <w:spacing w:after="480" w:line="480" w:lineRule="auto"/>
        <w:ind w:left="714"/>
        <w:rPr>
          <w:rFonts w:ascii="Arial" w:hAnsi="Arial" w:cs="Arial"/>
          <w:b/>
          <w:sz w:val="22"/>
          <w:szCs w:val="22"/>
        </w:rPr>
      </w:pPr>
      <w:r w:rsidRPr="003138A8">
        <w:rPr>
          <w:rFonts w:ascii="Arial" w:hAnsi="Arial" w:cs="Arial"/>
          <w:sz w:val="22"/>
          <w:szCs w:val="22"/>
          <w:lang w:val="id-ID"/>
        </w:rPr>
        <w:t>TTD</w:t>
      </w:r>
    </w:p>
    <w:p w:rsidR="009932BE" w:rsidRPr="00F34338" w:rsidRDefault="009932BE" w:rsidP="003138A8">
      <w:pPr>
        <w:pStyle w:val="ListParagraph"/>
        <w:tabs>
          <w:tab w:val="left" w:pos="229"/>
        </w:tabs>
        <w:spacing w:after="480" w:line="480" w:lineRule="auto"/>
        <w:ind w:left="714"/>
        <w:rPr>
          <w:rFonts w:ascii="Arial Narrow" w:hAnsi="Arial Narrow" w:cs="Arial"/>
          <w:b/>
          <w:sz w:val="22"/>
          <w:szCs w:val="22"/>
        </w:rPr>
      </w:pPr>
    </w:p>
    <w:sectPr w:rsidR="009932BE" w:rsidRPr="00F34338" w:rsidSect="00351D8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530"/>
    <w:multiLevelType w:val="hybridMultilevel"/>
    <w:tmpl w:val="B8AE8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A66"/>
    <w:multiLevelType w:val="hybridMultilevel"/>
    <w:tmpl w:val="AE14CA44"/>
    <w:lvl w:ilvl="0" w:tplc="28DAA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D34"/>
    <w:multiLevelType w:val="hybridMultilevel"/>
    <w:tmpl w:val="EF96F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57AA0"/>
    <w:multiLevelType w:val="hybridMultilevel"/>
    <w:tmpl w:val="F75AC6B0"/>
    <w:lvl w:ilvl="0" w:tplc="E35007C0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314F5201"/>
    <w:multiLevelType w:val="hybridMultilevel"/>
    <w:tmpl w:val="F992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1016"/>
    <w:multiLevelType w:val="hybridMultilevel"/>
    <w:tmpl w:val="75047BBA"/>
    <w:lvl w:ilvl="0" w:tplc="2138D0C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23572"/>
    <w:multiLevelType w:val="hybridMultilevel"/>
    <w:tmpl w:val="D9948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74BA7"/>
    <w:multiLevelType w:val="hybridMultilevel"/>
    <w:tmpl w:val="8F900832"/>
    <w:lvl w:ilvl="0" w:tplc="0986C39A">
      <w:start w:val="2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723" w:hanging="360"/>
      </w:pPr>
    </w:lvl>
    <w:lvl w:ilvl="2" w:tplc="3809001B" w:tentative="1">
      <w:start w:val="1"/>
      <w:numFmt w:val="lowerRoman"/>
      <w:lvlText w:val="%3."/>
      <w:lvlJc w:val="right"/>
      <w:pPr>
        <w:ind w:left="2443" w:hanging="180"/>
      </w:pPr>
    </w:lvl>
    <w:lvl w:ilvl="3" w:tplc="3809000F" w:tentative="1">
      <w:start w:val="1"/>
      <w:numFmt w:val="decimal"/>
      <w:lvlText w:val="%4."/>
      <w:lvlJc w:val="left"/>
      <w:pPr>
        <w:ind w:left="3163" w:hanging="360"/>
      </w:pPr>
    </w:lvl>
    <w:lvl w:ilvl="4" w:tplc="38090019" w:tentative="1">
      <w:start w:val="1"/>
      <w:numFmt w:val="lowerLetter"/>
      <w:lvlText w:val="%5."/>
      <w:lvlJc w:val="left"/>
      <w:pPr>
        <w:ind w:left="3883" w:hanging="360"/>
      </w:pPr>
    </w:lvl>
    <w:lvl w:ilvl="5" w:tplc="3809001B" w:tentative="1">
      <w:start w:val="1"/>
      <w:numFmt w:val="lowerRoman"/>
      <w:lvlText w:val="%6."/>
      <w:lvlJc w:val="right"/>
      <w:pPr>
        <w:ind w:left="4603" w:hanging="180"/>
      </w:pPr>
    </w:lvl>
    <w:lvl w:ilvl="6" w:tplc="3809000F" w:tentative="1">
      <w:start w:val="1"/>
      <w:numFmt w:val="decimal"/>
      <w:lvlText w:val="%7."/>
      <w:lvlJc w:val="left"/>
      <w:pPr>
        <w:ind w:left="5323" w:hanging="360"/>
      </w:pPr>
    </w:lvl>
    <w:lvl w:ilvl="7" w:tplc="38090019" w:tentative="1">
      <w:start w:val="1"/>
      <w:numFmt w:val="lowerLetter"/>
      <w:lvlText w:val="%8."/>
      <w:lvlJc w:val="left"/>
      <w:pPr>
        <w:ind w:left="6043" w:hanging="360"/>
      </w:pPr>
    </w:lvl>
    <w:lvl w:ilvl="8" w:tplc="3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67451284"/>
    <w:multiLevelType w:val="hybridMultilevel"/>
    <w:tmpl w:val="1F4E4428"/>
    <w:lvl w:ilvl="0" w:tplc="F176D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E1B2B"/>
    <w:multiLevelType w:val="hybridMultilevel"/>
    <w:tmpl w:val="0B0405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A26AE"/>
    <w:multiLevelType w:val="hybridMultilevel"/>
    <w:tmpl w:val="CBCC0D24"/>
    <w:lvl w:ilvl="0" w:tplc="6E505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6785"/>
    <w:rsid w:val="000436B4"/>
    <w:rsid w:val="00080481"/>
    <w:rsid w:val="000A3FD1"/>
    <w:rsid w:val="000B60C9"/>
    <w:rsid w:val="000C0917"/>
    <w:rsid w:val="000C2276"/>
    <w:rsid w:val="000C401F"/>
    <w:rsid w:val="000C5716"/>
    <w:rsid w:val="000E74E6"/>
    <w:rsid w:val="000F5FA8"/>
    <w:rsid w:val="00124B8C"/>
    <w:rsid w:val="00147332"/>
    <w:rsid w:val="0017534A"/>
    <w:rsid w:val="001810B1"/>
    <w:rsid w:val="00193A1D"/>
    <w:rsid w:val="001A4B4C"/>
    <w:rsid w:val="001C3C52"/>
    <w:rsid w:val="001C56E9"/>
    <w:rsid w:val="001E23F6"/>
    <w:rsid w:val="00236970"/>
    <w:rsid w:val="002576AB"/>
    <w:rsid w:val="00276324"/>
    <w:rsid w:val="00284C69"/>
    <w:rsid w:val="00285665"/>
    <w:rsid w:val="002A22EF"/>
    <w:rsid w:val="002C195B"/>
    <w:rsid w:val="002C1E79"/>
    <w:rsid w:val="00312623"/>
    <w:rsid w:val="00312AF1"/>
    <w:rsid w:val="003138A8"/>
    <w:rsid w:val="003339A5"/>
    <w:rsid w:val="00351D87"/>
    <w:rsid w:val="003617F7"/>
    <w:rsid w:val="00362DBD"/>
    <w:rsid w:val="003B7F94"/>
    <w:rsid w:val="003C2370"/>
    <w:rsid w:val="003F4C5A"/>
    <w:rsid w:val="004448D9"/>
    <w:rsid w:val="0045594C"/>
    <w:rsid w:val="00462A25"/>
    <w:rsid w:val="00464D83"/>
    <w:rsid w:val="00485A12"/>
    <w:rsid w:val="00491691"/>
    <w:rsid w:val="004D2163"/>
    <w:rsid w:val="004F4B2C"/>
    <w:rsid w:val="004F4EE7"/>
    <w:rsid w:val="005207B2"/>
    <w:rsid w:val="005656BC"/>
    <w:rsid w:val="005F1987"/>
    <w:rsid w:val="005F74DE"/>
    <w:rsid w:val="0063300A"/>
    <w:rsid w:val="006423EC"/>
    <w:rsid w:val="006C1948"/>
    <w:rsid w:val="006C4DFE"/>
    <w:rsid w:val="006D6204"/>
    <w:rsid w:val="00701952"/>
    <w:rsid w:val="0070506A"/>
    <w:rsid w:val="00720588"/>
    <w:rsid w:val="00760FE0"/>
    <w:rsid w:val="00794647"/>
    <w:rsid w:val="00835DE2"/>
    <w:rsid w:val="00893BF2"/>
    <w:rsid w:val="008C3F78"/>
    <w:rsid w:val="008D6D31"/>
    <w:rsid w:val="008D7161"/>
    <w:rsid w:val="008E684C"/>
    <w:rsid w:val="009127CD"/>
    <w:rsid w:val="009177C2"/>
    <w:rsid w:val="00967064"/>
    <w:rsid w:val="009854F1"/>
    <w:rsid w:val="009932BE"/>
    <w:rsid w:val="009A69DC"/>
    <w:rsid w:val="009D6199"/>
    <w:rsid w:val="009E3797"/>
    <w:rsid w:val="009F1417"/>
    <w:rsid w:val="009F1462"/>
    <w:rsid w:val="00A21F92"/>
    <w:rsid w:val="00A31B79"/>
    <w:rsid w:val="00A344D7"/>
    <w:rsid w:val="00A60734"/>
    <w:rsid w:val="00A72E1A"/>
    <w:rsid w:val="00A82BA0"/>
    <w:rsid w:val="00AB5BEB"/>
    <w:rsid w:val="00AC2DD6"/>
    <w:rsid w:val="00AE02AC"/>
    <w:rsid w:val="00AF4BA1"/>
    <w:rsid w:val="00B361C9"/>
    <w:rsid w:val="00B51DC7"/>
    <w:rsid w:val="00B60FBB"/>
    <w:rsid w:val="00B66B71"/>
    <w:rsid w:val="00B77B73"/>
    <w:rsid w:val="00B84A7E"/>
    <w:rsid w:val="00C20C52"/>
    <w:rsid w:val="00C40DE9"/>
    <w:rsid w:val="00C55405"/>
    <w:rsid w:val="00C6163F"/>
    <w:rsid w:val="00C70D64"/>
    <w:rsid w:val="00CA0528"/>
    <w:rsid w:val="00CA2916"/>
    <w:rsid w:val="00CC7F63"/>
    <w:rsid w:val="00CD46E7"/>
    <w:rsid w:val="00D06C31"/>
    <w:rsid w:val="00D73139"/>
    <w:rsid w:val="00D952A4"/>
    <w:rsid w:val="00D96AFE"/>
    <w:rsid w:val="00DB2FAD"/>
    <w:rsid w:val="00E126EA"/>
    <w:rsid w:val="00E25DB7"/>
    <w:rsid w:val="00E30D32"/>
    <w:rsid w:val="00E357B2"/>
    <w:rsid w:val="00E75AB8"/>
    <w:rsid w:val="00E967CF"/>
    <w:rsid w:val="00EB0856"/>
    <w:rsid w:val="00EF2D2A"/>
    <w:rsid w:val="00F07551"/>
    <w:rsid w:val="00F34338"/>
    <w:rsid w:val="00F348B6"/>
    <w:rsid w:val="00F439AF"/>
    <w:rsid w:val="00F61F6B"/>
    <w:rsid w:val="00F71E4F"/>
    <w:rsid w:val="00FC6785"/>
    <w:rsid w:val="00FF402D"/>
    <w:rsid w:val="00FF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6785"/>
    <w:rPr>
      <w:color w:val="0000FF"/>
      <w:u w:val="single"/>
    </w:rPr>
  </w:style>
  <w:style w:type="table" w:styleId="TableGrid">
    <w:name w:val="Table Grid"/>
    <w:basedOn w:val="TableNormal"/>
    <w:uiPriority w:val="59"/>
    <w:rsid w:val="00C5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93A1D"/>
    <w:pPr>
      <w:ind w:left="720"/>
      <w:contextualSpacing/>
    </w:pPr>
  </w:style>
  <w:style w:type="paragraph" w:customStyle="1" w:styleId="Default">
    <w:name w:val="Default"/>
    <w:rsid w:val="005656BC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C7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6D3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pse.pertanian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FC99-F36C-4349-8074-DDA185CE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Rony</cp:lastModifiedBy>
  <cp:revision>3</cp:revision>
  <cp:lastPrinted>2019-03-29T02:59:00Z</cp:lastPrinted>
  <dcterms:created xsi:type="dcterms:W3CDTF">2021-05-28T07:32:00Z</dcterms:created>
  <dcterms:modified xsi:type="dcterms:W3CDTF">2021-05-28T07:56:00Z</dcterms:modified>
</cp:coreProperties>
</file>